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0C2" w:rsidRPr="005E10C2" w:rsidRDefault="005E10C2" w:rsidP="005E10C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5E10C2">
        <w:rPr>
          <w:rFonts w:ascii="Times New Roman" w:hAnsi="Times New Roman" w:cs="Times New Roman"/>
          <w:sz w:val="20"/>
          <w:szCs w:val="20"/>
        </w:rPr>
        <w:t>Курсы ГО МКУ «Управление по делам ГО ЧС г. Воронежа»</w:t>
      </w:r>
    </w:p>
    <w:p w:rsidR="000910B3" w:rsidRPr="005E10C2" w:rsidRDefault="005E10C2" w:rsidP="005E10C2">
      <w:pPr>
        <w:jc w:val="center"/>
        <w:rPr>
          <w:rFonts w:ascii="Times New Roman" w:hAnsi="Times New Roman" w:cs="Times New Roman"/>
          <w:sz w:val="20"/>
          <w:szCs w:val="20"/>
        </w:rPr>
      </w:pPr>
      <w:r w:rsidRPr="005E10C2">
        <w:rPr>
          <w:rFonts w:ascii="Times New Roman" w:hAnsi="Times New Roman" w:cs="Times New Roman"/>
          <w:sz w:val="20"/>
          <w:szCs w:val="20"/>
        </w:rPr>
        <w:t>Учебный материал для самостоятельного изучения</w:t>
      </w:r>
    </w:p>
    <w:p w:rsidR="007174FB" w:rsidRPr="00350FA7" w:rsidRDefault="00FB6E59" w:rsidP="00533D0E">
      <w:pPr>
        <w:shd w:val="clear" w:color="auto" w:fill="FFFFFF"/>
        <w:spacing w:after="10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FA7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="00E505F1">
        <w:rPr>
          <w:rFonts w:ascii="Times New Roman" w:hAnsi="Times New Roman" w:cs="Times New Roman"/>
          <w:b/>
          <w:bCs/>
          <w:sz w:val="24"/>
          <w:szCs w:val="24"/>
        </w:rPr>
        <w:t xml:space="preserve"> 3/III</w:t>
      </w:r>
      <w:r w:rsidR="00BE01D0">
        <w:rPr>
          <w:rFonts w:ascii="Times New Roman" w:hAnsi="Times New Roman" w:cs="Times New Roman"/>
          <w:b/>
          <w:bCs/>
          <w:sz w:val="24"/>
          <w:szCs w:val="24"/>
        </w:rPr>
        <w:t xml:space="preserve"> модуля</w:t>
      </w:r>
      <w:r w:rsidR="00CC5FF5" w:rsidRPr="00350F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50FA7">
        <w:rPr>
          <w:rFonts w:ascii="Times New Roman" w:hAnsi="Times New Roman" w:cs="Times New Roman"/>
          <w:b/>
          <w:bCs/>
          <w:sz w:val="24"/>
          <w:szCs w:val="24"/>
        </w:rPr>
        <w:t xml:space="preserve"> Общие понятия об эвакуации населения.</w:t>
      </w:r>
    </w:p>
    <w:p w:rsidR="00844F2E" w:rsidRPr="00350FA7" w:rsidRDefault="00844F2E" w:rsidP="00533D0E">
      <w:pPr>
        <w:shd w:val="clear" w:color="auto" w:fill="FFFFFF"/>
        <w:spacing w:after="100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350FA7">
        <w:rPr>
          <w:rFonts w:ascii="Times New Roman" w:hAnsi="Times New Roman" w:cs="Times New Roman"/>
          <w:spacing w:val="-3"/>
          <w:sz w:val="24"/>
          <w:szCs w:val="24"/>
        </w:rPr>
        <w:t>Вопросы:</w:t>
      </w:r>
    </w:p>
    <w:p w:rsidR="00537FCB" w:rsidRPr="00350FA7" w:rsidRDefault="005E7C74" w:rsidP="00533D0E">
      <w:pPr>
        <w:shd w:val="clear" w:color="auto" w:fill="FFFFFF"/>
        <w:spacing w:after="100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350FA7">
        <w:rPr>
          <w:rFonts w:ascii="Times New Roman" w:hAnsi="Times New Roman" w:cs="Times New Roman"/>
          <w:color w:val="000000" w:themeColor="text1"/>
          <w:sz w:val="24"/>
          <w:szCs w:val="24"/>
        </w:rPr>
        <w:t>1. Общий порядок и особенности проведения эвакуации населения при ЧС природного и техногенного характера.</w:t>
      </w:r>
    </w:p>
    <w:p w:rsidR="005E7C74" w:rsidRPr="00350FA7" w:rsidRDefault="00F62815" w:rsidP="00FD5B62">
      <w:pPr>
        <w:shd w:val="clear" w:color="auto" w:fill="FFFFFF"/>
        <w:spacing w:after="10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0FA7">
        <w:rPr>
          <w:rFonts w:ascii="Times New Roman" w:hAnsi="Times New Roman" w:cs="Times New Roman"/>
          <w:bCs/>
          <w:sz w:val="24"/>
          <w:szCs w:val="24"/>
        </w:rPr>
        <w:t xml:space="preserve"> 2.</w:t>
      </w:r>
      <w:r w:rsidRPr="00350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7C74" w:rsidRPr="00350FA7">
        <w:rPr>
          <w:rFonts w:ascii="Times New Roman" w:hAnsi="Times New Roman" w:cs="Times New Roman"/>
          <w:color w:val="000000" w:themeColor="text1"/>
          <w:sz w:val="24"/>
          <w:szCs w:val="24"/>
        </w:rPr>
        <w:t>Эвакуационные органы, их задачи, состав и порядок создания. Факторы, влияющие на способы эвакуации при ЧС.</w:t>
      </w:r>
    </w:p>
    <w:p w:rsidR="00146B73" w:rsidRPr="00350FA7" w:rsidRDefault="00146B73" w:rsidP="00F4754E">
      <w:pPr>
        <w:spacing w:after="1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C6B" w:rsidRPr="00350FA7" w:rsidRDefault="00125C6B" w:rsidP="00533D0E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FA7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4731CF" w:rsidRPr="00350FA7" w:rsidRDefault="004731C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>Одним из способов защиты населения явл</w:t>
      </w:r>
      <w:r w:rsidR="00953FCE" w:rsidRPr="00350FA7">
        <w:rPr>
          <w:rFonts w:ascii="Times New Roman" w:hAnsi="Times New Roman" w:cs="Times New Roman"/>
          <w:sz w:val="24"/>
          <w:szCs w:val="24"/>
        </w:rPr>
        <w:t>яется эвакуация, которая позволяе</w:t>
      </w:r>
      <w:r w:rsidRPr="00350FA7">
        <w:rPr>
          <w:rFonts w:ascii="Times New Roman" w:hAnsi="Times New Roman" w:cs="Times New Roman"/>
          <w:sz w:val="24"/>
          <w:szCs w:val="24"/>
        </w:rPr>
        <w:t>т вывести людей при чрезвычайных ситуациях в безопасное место, тем самым снизить потери.</w:t>
      </w:r>
    </w:p>
    <w:p w:rsidR="004731CF" w:rsidRPr="00350FA7" w:rsidRDefault="004731C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>Рассредоточение и эвакуация во много раз снижают плотность населения городов, следовательно, потери населения при применении современных средств поражения могут быть во много раз меньше.</w:t>
      </w:r>
    </w:p>
    <w:p w:rsidR="004731CF" w:rsidRPr="00350FA7" w:rsidRDefault="004731C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>Практика современной жизни говорит о том, что население все чаще подвергается опасностям не только при ведении боевых действий, но и в результате стихийных бедствий, аварий и катастроф в промышленности и на транспорте. В этих условиях роль РСЧС значительно возросла. Эта система призвана осуществить защиту населения в любой обстановке, в любых критических ситуациях, стремясь максимально уменьш</w:t>
      </w:r>
      <w:r w:rsidR="004646A3" w:rsidRPr="00350FA7">
        <w:rPr>
          <w:rFonts w:ascii="Times New Roman" w:hAnsi="Times New Roman" w:cs="Times New Roman"/>
          <w:sz w:val="24"/>
          <w:szCs w:val="24"/>
        </w:rPr>
        <w:t>ить страдания и невзгоды людей.</w:t>
      </w:r>
    </w:p>
    <w:p w:rsidR="00C33CEA" w:rsidRPr="00350FA7" w:rsidRDefault="004731C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>Вопрос эвакуации населения в чрезвычайных ситуациях, как военного, так и мирного времени актуален и в наши дни.</w:t>
      </w:r>
    </w:p>
    <w:p w:rsidR="00FA38A1" w:rsidRPr="00350FA7" w:rsidRDefault="00FA38A1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C6B" w:rsidRPr="00350FA7" w:rsidRDefault="00E351C7" w:rsidP="00533D0E">
      <w:pPr>
        <w:pStyle w:val="a3"/>
        <w:numPr>
          <w:ilvl w:val="0"/>
          <w:numId w:val="8"/>
        </w:numPr>
        <w:spacing w:after="10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F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Общий порядок и особенности проведения эвакуации населения при ЧС природного и техногенного характера</w:t>
      </w:r>
    </w:p>
    <w:p w:rsidR="00E351C7" w:rsidRPr="00350FA7" w:rsidRDefault="00E351C7" w:rsidP="00533D0E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Эвакуация населения в мирное время — это комплекс мероприятий по организованному вывозу (выводу) населения из зон чрезвычайной ситуации или вероятной чрезвычайной ситуации (ЧС) природного и техногенного характера и его кратковременному размещению в заблаговременно подготовленных по условиям первоочередного жизнеобеспечения безопасных (вне зон действия поражающих факторов источника ЧС) районах (местах).</w:t>
      </w:r>
      <w:proofErr w:type="gramEnd"/>
    </w:p>
    <w:p w:rsidR="00E351C7" w:rsidRPr="00350FA7" w:rsidRDefault="00E351C7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Для кратковременного размещения населения могут развертываться пункты временного размещения (ПВР) на объектах, способных вместить необходимое количество эвакуированных и обеспечить их первоочередное жизнеобеспечение на период от нескольких часов до нескольких суток.</w:t>
      </w:r>
    </w:p>
    <w:p w:rsidR="00E351C7" w:rsidRPr="00350FA7" w:rsidRDefault="00E351C7" w:rsidP="00533D0E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Особенности проведения эвакуации определяются характером источника ЧС (радиоактивное загрязнение или химическое заражение местности, землетрясение, снежная лавина, сель, наводнение), пространственно-временными характеристиками воздействия поражающих факторов источника ЧС, численностью и охватом вывозимого (выводимого) населения, временем и срочностью проведения эвакомероприятий.</w:t>
      </w:r>
    </w:p>
    <w:p w:rsidR="00E351C7" w:rsidRPr="00350FA7" w:rsidRDefault="00E351C7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В зависимости от времени и сроков проведения выделяются следующие варианты эвакуации населения: упреждающая (заблаговременная) или экстренная (безотлагательная).</w:t>
      </w:r>
    </w:p>
    <w:p w:rsidR="00E351C7" w:rsidRPr="00350FA7" w:rsidRDefault="00E351C7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Упреждающая (заблаговременная) эвакуация населения проводится из зон возможного действия поражающих факторов (прогнозируемых зон ЧС).</w:t>
      </w:r>
    </w:p>
    <w:p w:rsidR="00E351C7" w:rsidRPr="00350FA7" w:rsidRDefault="00E351C7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В случае возникновения ЧС проводится экстренная (безотлагательная) эвакуация населения. Вывоз (вывод) населения из зон ЧС может осуществляться при малом времени упреждения и в условиях воздействия на людей поражающих факторов источника ЧС.</w:t>
      </w:r>
    </w:p>
    <w:p w:rsidR="00E351C7" w:rsidRPr="00350FA7" w:rsidRDefault="00E351C7" w:rsidP="00533D0E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В зависимости от развития ЧС и численности выводимого из зоны ЧС населения могут быть выделены следующие варианты эвакуации: локальная, местная, региональная.</w:t>
      </w:r>
    </w:p>
    <w:p w:rsidR="0011147B" w:rsidRPr="00350FA7" w:rsidRDefault="0011147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В зависимости от масштабов, особенностей возникнов</w:t>
      </w:r>
      <w:r w:rsidR="00420EDD" w:rsidRPr="00350FA7">
        <w:rPr>
          <w:rFonts w:ascii="Times New Roman" w:hAnsi="Times New Roman" w:cs="Times New Roman"/>
          <w:color w:val="000000"/>
          <w:sz w:val="24"/>
          <w:szCs w:val="24"/>
        </w:rPr>
        <w:t>ения и развития ЧС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проводятся частичная и общая эвакуация.</w:t>
      </w:r>
    </w:p>
    <w:p w:rsidR="0011147B" w:rsidRPr="00350FA7" w:rsidRDefault="0011147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Частичная эвакуация проводится без нарушения действующих графиков работы транспорта. </w:t>
      </w:r>
      <w:proofErr w:type="gram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При этом эвакуируются нетрудоспособное и не занятое в производстве население (лица, обучающиеся в школах-интернатах и образовательных учреждениях начального, среднего и высшего профессионального образования, совместно с преподавателями, обслуживающим персоналом и членами их семей, воспитанники детских домов, ведомственных детских садов, пенсионеры, содержащиеся в домах инвалидов и ветеранов, совместно с обслуживающим персоналом и членами их семей), материальные и культурные ценности, подлежащие первоочередной эвакуации.</w:t>
      </w:r>
      <w:proofErr w:type="gramEnd"/>
    </w:p>
    <w:p w:rsidR="00E351C7" w:rsidRPr="00350FA7" w:rsidRDefault="0011147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Общая эвакуация проводится в отношении всех категорий населения, за исключением нетранспортабельных больных</w:t>
      </w:r>
      <w:r w:rsidR="00420EDD" w:rsidRPr="00350FA7">
        <w:rPr>
          <w:rFonts w:ascii="Times New Roman" w:hAnsi="Times New Roman" w:cs="Times New Roman"/>
          <w:color w:val="000000"/>
          <w:sz w:val="24"/>
          <w:szCs w:val="24"/>
        </w:rPr>
        <w:t>, обслуживающего их персонала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24D7F" w:rsidRPr="00350FA7" w:rsidRDefault="00E24D7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 xml:space="preserve">Эвакуация населения проводится, как правило, комбинированным способом, в два этапа сначала на промежуточные пункты, расположенные в безопасных районах, а затем на конечные пункты эвакуации. </w:t>
      </w:r>
    </w:p>
    <w:p w:rsidR="00E24D7F" w:rsidRPr="00350FA7" w:rsidRDefault="00E24D7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>Использование транспортных средств, при комбинированном способе эвакуации населения, предусматривает два варианта проведения эвакуации:</w:t>
      </w:r>
    </w:p>
    <w:p w:rsidR="00E24D7F" w:rsidRPr="00350FA7" w:rsidRDefault="00E24D7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>первоначальное использование видов транспорта с последующим выводом пешим порядком на конечные пункты эвакуации к местам размещения;</w:t>
      </w:r>
    </w:p>
    <w:p w:rsidR="00E24D7F" w:rsidRPr="00350FA7" w:rsidRDefault="00E24D7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>вывод эвакуированного населения пешим порядком из опасной зоны с последующей посадкой на транспортные средства и вывозом на конечные пункты к местам размещения;</w:t>
      </w:r>
    </w:p>
    <w:p w:rsidR="00E24D7F" w:rsidRPr="00350FA7" w:rsidRDefault="00E24D7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>комбинированный способ эвакуации предполагает организацию на сети путей сообщения за границами опасных районов промежуточных пунктов эвакуации.  Работа городского транспорта в ходе эвакуации населения предполагает различные схемы его возможного использования:</w:t>
      </w:r>
    </w:p>
    <w:p w:rsidR="00E24D7F" w:rsidRPr="00350FA7" w:rsidRDefault="00E24D7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0FA7">
        <w:rPr>
          <w:rFonts w:ascii="Times New Roman" w:hAnsi="Times New Roman" w:cs="Times New Roman"/>
          <w:sz w:val="24"/>
          <w:szCs w:val="24"/>
        </w:rPr>
        <w:t>доставка эвакуированных от мест жительства к сборным эвакуационным пунктам (СЭП);</w:t>
      </w:r>
      <w:proofErr w:type="gramEnd"/>
    </w:p>
    <w:p w:rsidR="00E24D7F" w:rsidRPr="00350FA7" w:rsidRDefault="00E24D7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0FA7">
        <w:rPr>
          <w:rFonts w:ascii="Times New Roman" w:hAnsi="Times New Roman" w:cs="Times New Roman"/>
          <w:sz w:val="24"/>
          <w:szCs w:val="24"/>
        </w:rPr>
        <w:t>доставка эвакуируемых от мест жительства до мест размещения;</w:t>
      </w:r>
      <w:proofErr w:type="gramEnd"/>
    </w:p>
    <w:p w:rsidR="00E24D7F" w:rsidRPr="00350FA7" w:rsidRDefault="00E24D7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 xml:space="preserve">вывоз эвакуируемого населения из опасной зоны в </w:t>
      </w:r>
      <w:proofErr w:type="gramStart"/>
      <w:r w:rsidRPr="00350FA7">
        <w:rPr>
          <w:rFonts w:ascii="Times New Roman" w:hAnsi="Times New Roman" w:cs="Times New Roman"/>
          <w:sz w:val="24"/>
          <w:szCs w:val="24"/>
        </w:rPr>
        <w:t>безопасную</w:t>
      </w:r>
      <w:proofErr w:type="gramEnd"/>
      <w:r w:rsidRPr="00350FA7">
        <w:rPr>
          <w:rFonts w:ascii="Times New Roman" w:hAnsi="Times New Roman" w:cs="Times New Roman"/>
          <w:sz w:val="24"/>
          <w:szCs w:val="24"/>
        </w:rPr>
        <w:t>.</w:t>
      </w:r>
    </w:p>
    <w:p w:rsidR="00E24D7F" w:rsidRPr="00350FA7" w:rsidRDefault="00E24D7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>Необходимыми условиями организации работы городского транспорта при эвакуации являются уплотнение графиков движения транспортных средств, перераспределение транспортных средств по маршрутам эвакуационных перевозок, назначение дополнительных (запасных) маршрутов.</w:t>
      </w:r>
    </w:p>
    <w:p w:rsidR="00E24D7F" w:rsidRPr="00350FA7" w:rsidRDefault="00E24D7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>Эвакуация населения из районов радиоактивного загрязнения требует следующей организации работы транспорта:</w:t>
      </w:r>
    </w:p>
    <w:p w:rsidR="00E24D7F" w:rsidRPr="00350FA7" w:rsidRDefault="00E24D7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>осуществление перевозок эвакуированного населения внутри загрязненной и незагрязненной зон различными, находящимися в границах этих зон, транспортными средствами;</w:t>
      </w:r>
    </w:p>
    <w:p w:rsidR="00E24D7F" w:rsidRPr="00350FA7" w:rsidRDefault="00E24D7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lastRenderedPageBreak/>
        <w:t>запрещение пересечения границ между загрязненной и незагрязненной зонами транспортными средствами;</w:t>
      </w:r>
    </w:p>
    <w:p w:rsidR="00E24D7F" w:rsidRPr="00350FA7" w:rsidRDefault="00E24D7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 xml:space="preserve">вывоз эвакуируемых от границ зоны загрязнения к местам размещения осуществляется транспортом незагрязненной зоны только после прохождения </w:t>
      </w:r>
      <w:proofErr w:type="gramStart"/>
      <w:r w:rsidRPr="00350FA7">
        <w:rPr>
          <w:rFonts w:ascii="Times New Roman" w:hAnsi="Times New Roman" w:cs="Times New Roman"/>
          <w:sz w:val="24"/>
          <w:szCs w:val="24"/>
        </w:rPr>
        <w:t>эвакуируемыми</w:t>
      </w:r>
      <w:proofErr w:type="gramEnd"/>
      <w:r w:rsidRPr="00350FA7">
        <w:rPr>
          <w:rFonts w:ascii="Times New Roman" w:hAnsi="Times New Roman" w:cs="Times New Roman"/>
          <w:sz w:val="24"/>
          <w:szCs w:val="24"/>
        </w:rPr>
        <w:t xml:space="preserve"> санитарной обработки;</w:t>
      </w:r>
    </w:p>
    <w:p w:rsidR="00E24D7F" w:rsidRPr="00350FA7" w:rsidRDefault="00E24D7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 xml:space="preserve">движение транспортных средств, используемых в границах зон, должно быть организовано челночным способом. </w:t>
      </w:r>
    </w:p>
    <w:p w:rsidR="00E24D7F" w:rsidRPr="00350FA7" w:rsidRDefault="00E24D7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> Эвакуация населения из районов химического загрязнения местности, а также из районов размещения химически опасных объектов осуществляется с учетом прогнозируемого направления движения облака. При этом перевозки осуществляются в направлении, перпендикулярно его движению, в один этап, челночным способом.</w:t>
      </w:r>
    </w:p>
    <w:p w:rsidR="00E24D7F" w:rsidRPr="00350FA7" w:rsidRDefault="00E24D7F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 xml:space="preserve">Транспортные средства, осуществляющие эвакуацию населения из районов предполагаемого маршрута движения облака, используются таким образом, чтобы организовать вывоз эвакуируемых до подхода облака. Для организации эвакуации населения составляются согласованные прогнозы перемещения облака и графики движения транспортных средств, которые постоянно корректируются с учетом реального хода процесса эвакуации. В г. Воронеже </w:t>
      </w:r>
      <w:proofErr w:type="gramStart"/>
      <w:r w:rsidRPr="00350FA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50FA7">
        <w:rPr>
          <w:rFonts w:ascii="Times New Roman" w:hAnsi="Times New Roman" w:cs="Times New Roman"/>
          <w:sz w:val="24"/>
          <w:szCs w:val="24"/>
        </w:rPr>
        <w:t xml:space="preserve"> случае ЧС с выбросом АХОВ эвакуации проводится автомобильным транспортом и пешим порядком.</w:t>
      </w:r>
    </w:p>
    <w:p w:rsidR="00FA38A1" w:rsidRPr="00350FA7" w:rsidRDefault="00FA38A1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51C7" w:rsidRPr="00350FA7" w:rsidRDefault="00E351C7" w:rsidP="00533D0E">
      <w:pPr>
        <w:pStyle w:val="a3"/>
        <w:numPr>
          <w:ilvl w:val="0"/>
          <w:numId w:val="8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b/>
          <w:sz w:val="24"/>
          <w:szCs w:val="24"/>
        </w:rPr>
        <w:t>Эвакуационные органы, их задачи, состав и порядок создания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Принципиального различия в структуре и задачах эвакуационных органов на мирное и военное время нет и быть не должно. Другое дело, что развертывание этих органов в мирное время происходит при крупномасштабных ЧС, а в военное время эти органы будут задействованы в обязательном порядке, в первую очередь при планомерном осуществлении эвакомероприятий.</w:t>
      </w:r>
    </w:p>
    <w:p w:rsidR="006372E1" w:rsidRPr="00350FA7" w:rsidRDefault="008005F8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В целом</w:t>
      </w:r>
      <w:r w:rsidR="00294399"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же, значительные объемы, сложность организации и проведения эвакомероприятий предъявляют повышенные требования к созданию эвакуационных органов и их своевременной и качественной подготовке к проведению эвакуации </w:t>
      </w:r>
      <w:proofErr w:type="gramStart"/>
      <w:r w:rsidR="00294399" w:rsidRPr="00350FA7">
        <w:rPr>
          <w:rFonts w:ascii="Times New Roman" w:hAnsi="Times New Roman" w:cs="Times New Roman"/>
          <w:snapToGrid w:val="0"/>
          <w:sz w:val="24"/>
          <w:szCs w:val="24"/>
        </w:rPr>
        <w:t>населения</w:t>
      </w:r>
      <w:proofErr w:type="gramEnd"/>
      <w:r w:rsidR="00294399"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как в мирное, так  и в военное время. 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Планирование, организация и проведение эвакуации населения непосредственно возлагаются на эвакуационные органы и управления (штабы, отделы) по делам ГОЧС.</w:t>
      </w:r>
    </w:p>
    <w:p w:rsidR="005E7C74" w:rsidRPr="00350FA7" w:rsidRDefault="005E7C74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Организация планирования, подготовки и проведения эвакуации в военное время, а также подготовка районов для размещения эвакуированного населения и его жизнеобеспечения, хранения материальных и культурных ценностей возлагается:</w:t>
      </w:r>
    </w:p>
    <w:p w:rsidR="005E7C74" w:rsidRPr="00350FA7" w:rsidRDefault="005E7C74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в федеральных органах исполнительной власти — на руководителей федеральных органов исполнительной власти;</w:t>
      </w:r>
    </w:p>
    <w:p w:rsidR="005E7C74" w:rsidRPr="00350FA7" w:rsidRDefault="005E7C74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в субъектах Российской Федерации и входящих в их состав муниципальных образованиях — на руководителей органов исполнительной власти субъектов Российской Федерации и руководителей органов местного самоуправления;</w:t>
      </w:r>
    </w:p>
    <w:p w:rsidR="005E7C74" w:rsidRPr="00350FA7" w:rsidRDefault="005E7C74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в организациях — на руководителей организаций.</w:t>
      </w:r>
    </w:p>
    <w:p w:rsidR="005E7C74" w:rsidRPr="00350FA7" w:rsidRDefault="005E7C74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Эвакуации на военное время подлежат:</w:t>
      </w:r>
    </w:p>
    <w:p w:rsidR="005E7C74" w:rsidRPr="00350FA7" w:rsidRDefault="005E7C74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работники, расположенных в населенных пунктах организаций, переносящих производственную деятельность в военное время в загородную зону (далее — работники 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организаций, переносящих производственную деятельность в загородную зону), а также неработающие члены семей указанных работников;</w:t>
      </w:r>
    </w:p>
    <w:p w:rsidR="005E7C74" w:rsidRPr="00350FA7" w:rsidRDefault="005E7C74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нетрудоспособное и не занятое в производстве население, в том числе работников организаций, прекращающих свою деятельность на период войны;</w:t>
      </w:r>
    </w:p>
    <w:p w:rsidR="00533D0E" w:rsidRPr="00350FA7" w:rsidRDefault="005E7C74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материальные и культурные ценности.</w:t>
      </w:r>
    </w:p>
    <w:p w:rsidR="005E7C74" w:rsidRPr="00350FA7" w:rsidRDefault="005E7C74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В зависимости от масштабов, особенностей возникновения и развития военных действий проводятся частичная и общая эвакуация.</w:t>
      </w:r>
    </w:p>
    <w:p w:rsidR="005E7C74" w:rsidRPr="00350FA7" w:rsidRDefault="005E7C74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Частичная эвакуация проводится без нарушения действующих графиков работы транспорта. </w:t>
      </w:r>
      <w:proofErr w:type="gram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При этом эвакуируются нетрудоспособное и не занятое в производстве население (лица, обучающиеся в школах-интернатах и образовательных учреждениях начального, среднего и высшего профессионального образования, совместно с преподавателями, обслуживающим персоналом и членами их семей, воспитанники детских домов, ведомственных детских садов, пенсионеры, содержащиеся в домах инвалидов и ветеранов, совместно с обслуживающим персоналом и членами их семей), материальные и культурные ценности, подлежащие первоочередной эвакуации.</w:t>
      </w:r>
      <w:proofErr w:type="gramEnd"/>
    </w:p>
    <w:p w:rsidR="005E7C74" w:rsidRPr="00350FA7" w:rsidRDefault="005E7C74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Общая эвакуация проводится в отношении всех категорий населения, за исключением нетранспортабельных больных, обслуживающего их персонала, а также граждан, подлежащих призыву на военную службу по мобилизации.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Ответственность за организацию, планирование, обеспечение и проведение эвакуации (рассредоточения) населения (персонала организаций), материальных и культурных ценностей и их размещение в загородной зоне, а также за подготовку районов размещения эвакуированного населения в загородной зоне и его жизнеобеспечение, осуществление хранения материальных и культурных ценностей возлагается: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в федеральных органах исполнительной власти и организациях — на соответствующих руководителей гражданской обороны — руководителей федеральных органов исполнительной власти и организаций;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на территориях субъектов Российской Федерации и входящих в их состав административно-территориальных образований — на соответствующих руководителей гражданской обороны — глав органов исполнительной власти субъектов Российской Федерации и руководителей органов местного самоуправления.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При планировании эвакуации населения и рассредоточения учитываются производственные планы, мобилизационные планы на расчетный год и порядок работы организаций в военное время, прогнозы демографической ситуации, миграции населения, решения, принятые в схемах расселения и размещения производительных сил, схемах (проектах) районной планировки, генеральных планах городов, других градостроительных документах на ближайшую и отдаленную перспективу.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К подготовительным </w:t>
      </w:r>
      <w:proofErr w:type="spell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эвакомероприятиям</w:t>
      </w:r>
      <w:proofErr w:type="spellEnd"/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относятся: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приведение в готовность эвакоорганов и уточнение порядка их работы;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уточнение численности работников организаций, подлежащих рассредоточению;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уточнение численности населения, подлежащего эвакуации пешим порядком и транспортом;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уточнение планов и времени поставки транспортных сре</w:t>
      </w:r>
      <w:proofErr w:type="gram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350FA7">
        <w:rPr>
          <w:rFonts w:ascii="Times New Roman" w:hAnsi="Times New Roman" w:cs="Times New Roman"/>
          <w:color w:val="000000"/>
          <w:sz w:val="24"/>
          <w:szCs w:val="24"/>
        </w:rPr>
        <w:t>я эвакуируемых по станциям (пунктам) посадки, расчетов пеших колонн и маршрутов их движения;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lastRenderedPageBreak/>
        <w:t>-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уточнение сроков прибытия эвакуируемых на </w:t>
      </w:r>
      <w:proofErr w:type="spell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СЭПы</w:t>
      </w:r>
      <w:proofErr w:type="spellEnd"/>
      <w:r w:rsidRPr="00350FA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согласование планов с органами местного самоуправления, осуществляющими прием эвакуируемых.</w:t>
      </w:r>
    </w:p>
    <w:p w:rsidR="005E7C74" w:rsidRPr="00AA756C" w:rsidRDefault="0042791B" w:rsidP="00AA756C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После завершения подготовительных мероприятий эвакуационные и </w:t>
      </w:r>
      <w:proofErr w:type="spell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эвакоприемные</w:t>
      </w:r>
      <w:proofErr w:type="spellEnd"/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комиссии организуют взаимодействие с органами исполнительной власти субъектов Российской Федерации, территориальными органами федеральных органов исполнительной власти и помогают органам местного самоуправления в работе по организации учета, жизнеобеспечения и трудоустройства эвакуированного населения, а также по учету, размещению и обеспечению сохранности эвакуированных материальных и культурных ценностей.</w:t>
      </w:r>
      <w:proofErr w:type="gramEnd"/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Заблаговременно, с учетом выполнения эвакомероприятий в мирное и военное время, формируются следующие эвакуационные органы: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эвакуационные комиссии - городская, административного округа, района, ведомственные, объектовые (организаций, учреждений);</w:t>
      </w:r>
      <w:proofErr w:type="gramEnd"/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spell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эвакоприемные</w:t>
      </w:r>
      <w:proofErr w:type="spell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комиссии - при органах местного самоуправления в районах загородной зоны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сборные эвакуационные пункты (СЭП);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приемные эвакуационные пункты (ПЭП);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промежуточные пункты эвакуации (ППЭ);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группы управления на маршрутах пешей эвакуации;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оперативные группы по вывозу (выводу) </w:t>
      </w:r>
      <w:proofErr w:type="spell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эваконаселения</w:t>
      </w:r>
      <w:proofErr w:type="spellEnd"/>
      <w:r w:rsidRPr="00350FA7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294399" w:rsidRPr="00350FA7" w:rsidRDefault="00294399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администрации пунктов посадки (высадки) </w:t>
      </w:r>
      <w:proofErr w:type="spell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эваконаселения</w:t>
      </w:r>
      <w:proofErr w:type="spell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на транспорт (с транспорта).</w:t>
      </w:r>
      <w:r w:rsidR="0047686C" w:rsidRPr="00350FA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Экстренная (безотлагательная) эвакуация населения из зон ЧС осуществляется, как правило, без развертывания СЭП.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Их задачи в этих случаях возлагаются на оперативные группы, за которыми закрепляются соответствующие административно-территориальные единицы.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Задачи оперативных групп: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оповещение, сбор, учет и организация посадки населения на транспорт по месту нахождения (по месту жительства или работы);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распределение населения по транспортным средствам, формирование </w:t>
      </w:r>
      <w:proofErr w:type="spell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эвакоколонн</w:t>
      </w:r>
      <w:proofErr w:type="spellEnd"/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(эшелонов) и сопровождение их по маршрутам эвакуации;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осуществление контроля за ходом проведения эвакуации и информирования </w:t>
      </w:r>
      <w:proofErr w:type="gram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вышестоящих</w:t>
      </w:r>
      <w:proofErr w:type="gramEnd"/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эвакоорганов;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организация и поддержание общественного порядка в зоне их ответственности.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gram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При рассредоточении работники организаций, а также неработающие члены их семей размещаются в ближайших к границам населенных пунктов районах загородной зоны, расположенных вблизи железнодорожных, автомобильных и водных путей сообщения.</w:t>
      </w:r>
      <w:proofErr w:type="gramEnd"/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При невозможности совместного размещения члены семей указанных работников размещаются в ближайших к этим районам населенных пунктах загородной зоны.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В исключительных случаях по решению руководителя гражданской обороны — руководителя органа исполнительной власти субъекта Российской Федерации разрешается 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размещать рассредоточиваемых работников организаций в населенных пунктах, расположенных в зонах возможных слабых разрушений.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Районы размещения работников организаций, переносящих производственную деятельность в загородную зону, а также неработающих членов их семей выделяются за районами размещения рассредоточиваемых работников организаций.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Нетрудоспособное и не занятое в производстве население и лица, не являющиеся членами семей работников организаций, продолжающих производственную деятельность в военное время, размещаются в более отдаленных безопасных районах по сравнению с районами, в которых размещаются работники указанных организаций.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Перевозки населения на расстояние до </w:t>
      </w:r>
      <w:smartTag w:uri="urn:schemas-microsoft-com:office:smarttags" w:element="metricconverter">
        <w:smartTagPr>
          <w:attr w:name="ProductID" w:val="100 км"/>
        </w:smartTagPr>
        <w:r w:rsidRPr="00350FA7">
          <w:rPr>
            <w:rFonts w:ascii="Times New Roman" w:hAnsi="Times New Roman" w:cs="Times New Roman"/>
            <w:color w:val="000000"/>
            <w:sz w:val="24"/>
            <w:szCs w:val="24"/>
          </w:rPr>
          <w:t>100 км</w:t>
        </w:r>
      </w:smartTag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выполняются, как правило, автотранспортом, местными и пригородными поездами, воздушными, морскими и речными судами. Перевозки населения на расстояние свыше </w:t>
      </w:r>
      <w:smartTag w:uri="urn:schemas-microsoft-com:office:smarttags" w:element="metricconverter">
        <w:smartTagPr>
          <w:attr w:name="ProductID" w:val="100 км"/>
        </w:smartTagPr>
        <w:r w:rsidRPr="00350FA7">
          <w:rPr>
            <w:rFonts w:ascii="Times New Roman" w:hAnsi="Times New Roman" w:cs="Times New Roman"/>
            <w:color w:val="000000"/>
            <w:sz w:val="24"/>
            <w:szCs w:val="24"/>
          </w:rPr>
          <w:t>100 км</w:t>
        </w:r>
      </w:smartTag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— железнодорожным транспортом, воздушными, морскими и речными судами.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Размещение эвакуированного населения в загородной зоне осуществляется на территории соответствующего субъекта Российской Федерации с учетом местных условий.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Каждой организации, переносящей свою деятельность в военное время в загородную зону, заблаговременно (в мирное время) определяется производственная база и назначается (выделяется) федеральными органами исполнительной власти, органами исполнительной власти субъектов Российской Федерации и органами местного самоуправления район (пункт) размещения в загородной зоне.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При отсутствии загородной зоны на территории субъекта Российской Федерации на территории другого субъекта Российской Федерации выделяется загородная зона по согласованию с органами исполнительной власти этого субъекта.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Районы размещения населения в загородной зоне согласовываются с органами исполнительной власти субъектов Российской Федерации и органами местного самоуправления, органами военного управления (штабами военных округов) и мобилизационными подразделениями органов исполнительной власти субъектов Российской Федерации.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Федеральные органы исполнительной власти руководят планированием, обеспечением и проведением эвакуационных мероприятий сотрудников, материальных и культурных ценностей центральных аппаратов и подведомственных организаций, согласовывают планы эвакуации с соответствующими органами исполнительной власти субъектов Российской Федерации, на территории которых они находятся, а также с планами эвакуации органов военного управления, организуют и контролируют всестороннее обеспечение эвакуационных мероприятий.</w:t>
      </w:r>
      <w:proofErr w:type="gramEnd"/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В состав эвакуационных и </w:t>
      </w:r>
      <w:proofErr w:type="spell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эвакоприемных</w:t>
      </w:r>
      <w:proofErr w:type="spellEnd"/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комиссий назначаются лица из числа руководящего состава органов исполнительной власти, органов местного самоуправления, организаций, работники органов, осуществляющих управление гражданской обороной, мобилизационных и транспортных органов, органов образования, здравоохранения, социального обеспечения, внутренних дел, связи, представители военных комиссариатов и др.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Лица, пребывающие в запасе, имеющие мобилизационные предписания, в состав эвакуационных органов не назначаются.</w:t>
      </w:r>
    </w:p>
    <w:p w:rsidR="00B84C66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Состав комиссий и других эвакуационных органов, а также их функции и права определяются положениями об этих органах, которые утверждаются руководителями органов исполнительной власти, органов местного самоуправления и организаций соответственно.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Эвакуационные комиссии создаются в федеральных органах исполнительной власти, во всех субъектах Российской Федерации, звеньях, соответствующих административно-территориальному делению их территорий, и организациях, где планируется проведение эвакуации.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Основными задачами эвакуационных комиссий являются: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разработка и корректировка планов эвакуации населения, материальных и культурных ценностей на своем уровне;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организация и контроль разработки планов эвакуации населения, материальных и культурных ценностей в подведомственных организациях и на подведомственных территориях;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и </w:t>
      </w:r>
      <w:proofErr w:type="gram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всесторонним обеспечением эвакуационных мероприятий;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и </w:t>
      </w:r>
      <w:proofErr w:type="gram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своевременным комплектованием и качественной подготовкой эвакуационных органов;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и </w:t>
      </w:r>
      <w:proofErr w:type="gram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подготовкой и проведением эвакуационных мероприятий.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Планы эвакуации, планы приема, размещения и первоочередного жизнеобеспечения эвакуированного населения оформляются в виде разделов в текстуальной части и приложений к соответствующим планам гражданской обороны.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Планирование, обеспечение и проведение эвакуационных мероприятий осуществляются во взаимодействии с органами военного управления.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Планирование, обеспечение и проведение эвакуации населения в безопасные районы осуществляются во взаимодействии с мобилизационными подразделениями органов исполнительной власти субъектов Российской Федерации (органов местного самоуправления) и органами военного управления и согласовываются (увязываются) с мероприятиями (планами) по переводу экономики страны на работу в условиях военного времени, мобилизационного развертывания войск, воинских формирований и органов, специальных формирований здравоохранения в части использования транспорта и транспортных</w:t>
      </w:r>
      <w:proofErr w:type="gramEnd"/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коммуникаций, материально-технических средств, обеспечения трудовыми (людскими) ресурсами, финансированием, а также решения вопросов размещения эвакуированного населения в загородной зоне и обеспечения его жизнедеятельности.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Планирование, подготовка и проведение эвакуации материальных и культурных ценностей осуществляются с учетом мероприятий по эвакуации населения (рассредоточению гражданского персонала организаций, продолжающих свою деятельность в городах и иных населенных пунктах, отнесенных к группам территорий по гражданской обороне) в части использования транспорта и транспортных коммуникаций, обеспечения финансовыми, материальными и людскими ресурсами, а также размещения и жизнеобеспечения эвакуированного населения в безопасных районах.</w:t>
      </w:r>
      <w:proofErr w:type="gramEnd"/>
    </w:p>
    <w:p w:rsidR="00533D0E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Население, эвакуированное в безопасные районы, размещается в жилых, общественных и административных зданиях, независимо от формы собственности и ведомственной принадлежности в соответствии с законодательством Российской Федерации.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Работники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имеющих жилые, общественные и административные здания, расположенные в безопасных районах, размещаются в указанных зданиях с членами семей.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Планирование, подготовка и проведение эвакуации осуществляются во взаимодействии с органами военного управления по вопросам: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использования транспортных коммуникаций и транспортных средств;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выделения сил и сре</w:t>
      </w:r>
      <w:proofErr w:type="gram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350FA7">
        <w:rPr>
          <w:rFonts w:ascii="Times New Roman" w:hAnsi="Times New Roman" w:cs="Times New Roman"/>
          <w:color w:val="000000"/>
          <w:sz w:val="24"/>
          <w:szCs w:val="24"/>
        </w:rPr>
        <w:t>я совместного регулирования движения на маршрутах эвакуации, обеспечения охраны общественного порядка и сохранности материальных и культурных ценностей;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обеспечения ведения радиационной, химической, биологической, инженерной и противопожарной разведки;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выделения сил и сре</w:t>
      </w:r>
      <w:proofErr w:type="gram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350FA7">
        <w:rPr>
          <w:rFonts w:ascii="Times New Roman" w:hAnsi="Times New Roman" w:cs="Times New Roman"/>
          <w:color w:val="000000"/>
          <w:sz w:val="24"/>
          <w:szCs w:val="24"/>
        </w:rPr>
        <w:t>я обеспечения радиационной, химической, биологической, инженерной защиты населения, санитарно-противоэпидемических и лечебно-профилактических мероприятий;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350FA7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согласования перечней безопасных районов для размещения населения, мест размещения и хранения материальных и культурных ценностей;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е)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возможности использования военных городков и оставляемого войсками имущества (оборудования) для размещения и первоочередного жизнеобеспечения эвакуируемого населения.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Для планирования, подготовки и проведения эвакуации в федеральных органах исполнительной власти, органах исполнительной власти субъектов Российской Федерации, органах местного самоуправления и организациях заблаговременно в мирное время создаются: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эвакуационные комиссии;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сборные эвакуационные пункты;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промежуточные пункты эвакуации;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группы управления на маршрутах пешей эвакуации населения;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350FA7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эвакоприемные</w:t>
      </w:r>
      <w:proofErr w:type="spellEnd"/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комиссии;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е)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приемные эвакуационные пункты;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ж)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администрации пунктов посадки (высадки) населения, погрузки (выгрузки) материальных и культурных ценностей на транспорт.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В безопасных районах </w:t>
      </w:r>
      <w:proofErr w:type="spell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эвакоприемные</w:t>
      </w:r>
      <w:proofErr w:type="spellEnd"/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комиссии органов местного самоуправления разрабатывают планы приема, размещения и первоочередного жизнеобеспечения эвакуируемого населения, которые также оформляются в виде разделов планов действий по предупреждению и ликвидации чрезвычайных ситуаций в мирное время.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Эвакуационные и </w:t>
      </w:r>
      <w:proofErr w:type="spell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эвакоприемные</w:t>
      </w:r>
      <w:proofErr w:type="spellEnd"/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комиссии возглавляются руководителями или заместителями руководителей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В состав эвакуационных и </w:t>
      </w:r>
      <w:proofErr w:type="spell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эвакоприемных</w:t>
      </w:r>
      <w:proofErr w:type="spellEnd"/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комиссий назначаются лица из числа руководящего состава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работники органов, осуществляющих управление гражданской обороной, мобилизационных и транспортных органов, органов образования, здравоохранения, социального обеспечения, органов внутренних дел, связи, других органов и представители военных комиссариатов, кроме граждан, подлежащих призыву на военную службу по</w:t>
      </w:r>
      <w:proofErr w:type="gramEnd"/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мобилизации.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Основными задачами эвакуационных комиссий являются: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планирование эвакуации на соответствующем уровне;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lastRenderedPageBreak/>
        <w:t>б)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осуществление </w:t>
      </w:r>
      <w:proofErr w:type="gramStart"/>
      <w:r w:rsidRPr="00350FA7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350FA7">
        <w:rPr>
          <w:rFonts w:ascii="Times New Roman" w:hAnsi="Times New Roman" w:cs="Times New Roman"/>
          <w:color w:val="000000"/>
          <w:sz w:val="24"/>
          <w:szCs w:val="24"/>
        </w:rPr>
        <w:t xml:space="preserve"> планированием эвакуации в подведомственных органах и организациях;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350FA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350FA7">
        <w:rPr>
          <w:rFonts w:ascii="Times New Roman" w:hAnsi="Times New Roman" w:cs="Times New Roman"/>
          <w:color w:val="000000"/>
          <w:sz w:val="24"/>
          <w:szCs w:val="24"/>
        </w:rPr>
        <w:t>организация и контроль подготовки и проведения эвакуации.</w:t>
      </w:r>
    </w:p>
    <w:p w:rsidR="0042791B" w:rsidRPr="00350FA7" w:rsidRDefault="0042791B" w:rsidP="00533D0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Эвакуационные комиссии создаются во всех звеньях РСЧС, соответствующих административно-территориальному делению, на объектах экономики, где планируется эвакуация (рассредоточение) населения, рабочих и служащих.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spell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Эвакоприемные</w:t>
      </w:r>
      <w:proofErr w:type="spell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комиссии, создаваемые в районах загородной зоны (безопасных районах) при органах местного самоуправления, предназначены для организации приема, размещения и первоочередного жизнеобеспечения </w:t>
      </w:r>
      <w:proofErr w:type="spell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эваконаселения</w:t>
      </w:r>
      <w:proofErr w:type="spell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в загородной зоне (безопасных районах).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Объектовую эва</w:t>
      </w:r>
      <w:r w:rsidR="006372E1" w:rsidRPr="00350FA7">
        <w:rPr>
          <w:rFonts w:ascii="Times New Roman" w:hAnsi="Times New Roman" w:cs="Times New Roman"/>
          <w:snapToGrid w:val="0"/>
          <w:sz w:val="24"/>
          <w:szCs w:val="24"/>
        </w:rPr>
        <w:t>куационную комиссию возглавляет</w:t>
      </w:r>
      <w:r w:rsidRPr="00350FA7">
        <w:rPr>
          <w:rFonts w:ascii="Times New Roman" w:hAnsi="Times New Roman" w:cs="Times New Roman"/>
          <w:snapToGrid w:val="0"/>
          <w:sz w:val="24"/>
          <w:szCs w:val="24"/>
        </w:rPr>
        <w:t>, как правило, один из заместителей директора (руководителя) предприятия, учреждения, организации. В состав объектовой эвакуационной комиссии назначаются начальники основных служб (отделов), начальники цехов или их заместители.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Все эвакуационные и </w:t>
      </w:r>
      <w:proofErr w:type="spell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эвакоприемные</w:t>
      </w:r>
      <w:proofErr w:type="spell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комиссии подчиняются непосредственно соответствующим руководителям ГО и работают в тесном взаимодействии с управлениями (штабами, отделами) по делам ГОЧС.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spell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СЭПы</w:t>
      </w:r>
      <w:proofErr w:type="spell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предназначаются для сбора и регистрации </w:t>
      </w:r>
      <w:proofErr w:type="spell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эваконаселения</w:t>
      </w:r>
      <w:proofErr w:type="spellEnd"/>
      <w:r w:rsidRPr="00350FA7">
        <w:rPr>
          <w:rFonts w:ascii="Times New Roman" w:hAnsi="Times New Roman" w:cs="Times New Roman"/>
          <w:snapToGrid w:val="0"/>
          <w:sz w:val="24"/>
          <w:szCs w:val="24"/>
        </w:rPr>
        <w:t>, формирования эвакуационных колонн и эшелонов, посадки на транспорт и отправки в безопасные районы (загородную зону) эвакуируемого населения. Они могут развертываться крупными объектами экономики.</w:t>
      </w:r>
    </w:p>
    <w:p w:rsidR="000D1DA7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СЭП размещаются вблизи железнодорожных станций (платформ электропоездов), речных портов, пристаней, вблизи маршрутов пешей эвакуации, в местах, обеспечивающих условия для сбора людей. Количество СЭП и их пропускная способность определяются с учетом численности эвакуируемых, количества маршрутов эвакуации, пунктов посадки на транспорт и интенсивности отправления с них автоколонн (эшелонов, судов). Для размещения СЭП используются различные общественные здания и сооружения. На СЭП или в непосредственной близости от него для защиты </w:t>
      </w:r>
      <w:proofErr w:type="gram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эвакуируемых</w:t>
      </w:r>
      <w:proofErr w:type="gramEnd"/>
      <w:r w:rsidRPr="00350FA7">
        <w:rPr>
          <w:rFonts w:ascii="Times New Roman" w:hAnsi="Times New Roman" w:cs="Times New Roman"/>
          <w:snapToGrid w:val="0"/>
          <w:sz w:val="24"/>
          <w:szCs w:val="24"/>
        </w:rPr>
        <w:t>, как правило, в военное время, подготавливаются имеющиеся защитные сооружения, оборудуются простейшие укрытия.</w:t>
      </w:r>
      <w:r w:rsidR="0047686C" w:rsidRPr="00350FA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Сборные эвакуационные пункты создаются из расчета один СЭП вблизи каждой станции (пункта) посадки на транспорт и маршрута эвакуации пешим порядком для обеспечения отправления 5-6 поездов в сутки или комплектования и подготовки к маршу двух (по 500 чел.) пеших колонн в час.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СЭП должен обеспечивать одновременное размещение людей не менее чем на один поезд (электричку, судно, колонну).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Каждому СЭП присваивается порядковый номер. За ним закрепляются объекты экономики, жилищно-коммунальные организации, автомобильный транспорт, а также пункты посадки, с которых организуется вывоз населения и маршруты пешей эвакуации.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СЭП обеспечивается связью с соответствующими эвакуационными комиссиями, с пунктами посадки на транспорт и транспортными органами.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Для обеспечения работы СЭП назначается рабочий аппарат из числа сотрудников органов исполнительной власти, учреждений и организаций, на базе которых развертывается СЭП.</w:t>
      </w:r>
      <w:r w:rsidR="00953FCE"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В городском округе город Воронеж более ста </w:t>
      </w:r>
      <w:proofErr w:type="spellStart"/>
      <w:r w:rsidR="00953FCE" w:rsidRPr="00350FA7">
        <w:rPr>
          <w:rFonts w:ascii="Times New Roman" w:hAnsi="Times New Roman" w:cs="Times New Roman"/>
          <w:snapToGrid w:val="0"/>
          <w:sz w:val="24"/>
          <w:szCs w:val="24"/>
        </w:rPr>
        <w:t>СЭПов</w:t>
      </w:r>
      <w:proofErr w:type="spellEnd"/>
      <w:r w:rsidR="00953FCE" w:rsidRPr="00350FA7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Приемные эвакуационные пункты предназначаются для встречи прибывающих пеших колонн, эвакуационных эшелонов (поездов, судов), автоколонн с </w:t>
      </w:r>
      <w:proofErr w:type="spell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эваконаселением</w:t>
      </w:r>
      <w:proofErr w:type="spell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, организации приема, учета и последующей отправки его в места размещения в безопасных районах (загородной зоне). Для защиты </w:t>
      </w:r>
      <w:proofErr w:type="gram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прибывающего</w:t>
      </w:r>
      <w:proofErr w:type="gram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proofErr w:type="spell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эваконаселения</w:t>
      </w:r>
      <w:proofErr w:type="spell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в военное время ПЭП оборудуются простейшими укрытиями.</w:t>
      </w:r>
      <w:r w:rsidR="0047686C" w:rsidRPr="00350FA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Местами развертывания ПЭП могут быть школы, клубы и </w:t>
      </w:r>
      <w:r w:rsidR="00DC23E4" w:rsidRPr="00350FA7">
        <w:rPr>
          <w:rFonts w:ascii="Times New Roman" w:hAnsi="Times New Roman" w:cs="Times New Roman"/>
          <w:snapToGrid w:val="0"/>
          <w:sz w:val="24"/>
          <w:szCs w:val="24"/>
        </w:rPr>
        <w:t>другие,</w:t>
      </w: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общественные и административные здания, обеспечивающие временное размещение людей в любую погоду, а в зимнее время - возможность обогрева.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В зависимости от количества прибывающего населения и времени его прибытия на ПЭП предусматривается организация питания и снабжения питьевой водой.</w:t>
      </w:r>
    </w:p>
    <w:p w:rsidR="000D1DA7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Численность персонала ПЭП определяется с учетом численности прибывающего по эвакуации населения и объема мероприятий по его обеспечению.</w:t>
      </w:r>
      <w:r w:rsidR="00D807EE" w:rsidRPr="00350FA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Экстренная (безотлагательная) эвакуация населения из зон ЧС осуществляется, как правило, без развертывания СЭП.</w:t>
      </w:r>
      <w:r w:rsidR="0047686C" w:rsidRPr="00350FA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Их задачи в этих случаях возлагаются на оперативные группы.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Задачи оперативных групп: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оповещение, сбор, учет и организация посадки </w:t>
      </w:r>
      <w:proofErr w:type="gram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эвакуируемых</w:t>
      </w:r>
      <w:proofErr w:type="gram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на транспорт по месту нахождения;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распределение эвакуируемых по транспортным средствам, формирование автоколонн (эшелонов) и сопровождение их по маршрутам эвакуации;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осуществление контроля за ходом проведения эвакуации и информирования </w:t>
      </w:r>
      <w:proofErr w:type="gram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вышестоящих</w:t>
      </w:r>
      <w:proofErr w:type="gram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эвакоорганов;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организация и поддержание порядка в зоне их ответственности.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На внешней границе зоны ЧС размещаются промежуточные пункты эвакуации. ППЭ, предназначенные для кратковременного размещения </w:t>
      </w:r>
      <w:proofErr w:type="spell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эваконаселения</w:t>
      </w:r>
      <w:proofErr w:type="spell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за пределами воздействия поражающих факторов ЧС (В военное время - за пределами зон возможных разрушений в ближайших населенных пунктах загородной зоны, заблаговременно подготовленных в инженерном отношении) вблизи железнодорожных, автомобильных и водных путей сообщения. </w:t>
      </w:r>
      <w:proofErr w:type="gram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ППЭ должны обеспечить: учет, перерегистрацию, дозиметрический и химический контроль, санитарную обработку и отправку эвакуируемых в места размещения в безопасных районах (загородной зоне).</w:t>
      </w:r>
      <w:proofErr w:type="gram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При необходимости на ППЭ производится обмен или специальная обработка загрязненной (зараженной) одежды и обуви, осуществляется пересадка эвакуируемых с транспорта, работавшего в зоне ЧС, на «чистые» транспортные средства, которые будут осуществлять перевозки на незагрязненной (незараженной) территории. 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В целях обеспечения организованности и порядка </w:t>
      </w:r>
      <w:proofErr w:type="gram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среди</w:t>
      </w:r>
      <w:proofErr w:type="gram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эвакуируемых назначаются: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при перевозке железнодорожным и водным транспортом - начальники эшелонов;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при перевозке автомобильным транспортом - старшие автомобильных колонн.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Для организации движения пеших </w:t>
      </w:r>
      <w:proofErr w:type="spell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эвакокалонн</w:t>
      </w:r>
      <w:proofErr w:type="spell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создаются группы управления во главе с начальниками маршрутов эвакуации, назначаемыми решением органов местного самоуправления из числа ответственных работников дорожных организаций.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В состав группы управления входят: звено связи - 3-4 чел.; посты регулирования движения - 5-8 чел.; отделение обеспечения движения - 8-10 чел.; медицинский пост - 3 чел.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Основными задачами групп управления на маршрутах эвакуации пешим порядком </w:t>
      </w:r>
      <w:r w:rsidRPr="00350FA7">
        <w:rPr>
          <w:rFonts w:ascii="Times New Roman" w:hAnsi="Times New Roman" w:cs="Times New Roman"/>
          <w:snapToGrid w:val="0"/>
          <w:sz w:val="24"/>
          <w:szCs w:val="24"/>
        </w:rPr>
        <w:lastRenderedPageBreak/>
        <w:t>являются: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организация и отправка пеших колонн;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поддержание порядка и обеспечение управления на маршруте;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подготовка и поддержание маршрута в исправном состоянии;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ведение радиационной и химической разведки на маршруте;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оказание медицинской помощи </w:t>
      </w:r>
      <w:proofErr w:type="gram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заболевшим</w:t>
      </w:r>
      <w:proofErr w:type="gram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в пути следования;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организация охраны общественного порядка.</w:t>
      </w:r>
      <w:r w:rsidR="0047686C" w:rsidRPr="00350FA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Администрации пунктов посадки (высадки) формируются, как правило, на военное время из представителей соответствующих транспортных органов.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Их основные задачи: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обеспечение своевременной подачи специального оборудования для перевозки людей транспортными средствами к местам посадки (высадки);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организация посадки (высадки) </w:t>
      </w:r>
      <w:proofErr w:type="spell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эваконаселения</w:t>
      </w:r>
      <w:proofErr w:type="spell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на транспортные средства;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обеспечение своевременной отправки (прибытия) эвакуационных эшелонов (поездов, судов), автоколонн, их учет и информирование соответствующих </w:t>
      </w:r>
      <w:proofErr w:type="spell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эвакокомиссий</w:t>
      </w:r>
      <w:proofErr w:type="spellEnd"/>
      <w:r w:rsidRPr="00350FA7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На объектах экономики, расположенных в зонах возможного воздействия ЧС, руководителями ГО и штабами  по делам ГОЧС, соответствующими </w:t>
      </w:r>
      <w:proofErr w:type="spell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эвакокомиссиями</w:t>
      </w:r>
      <w:proofErr w:type="spell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проводится ряд мероприятий по организации и осуществлению эвакомероприятий.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Заблаговременно проводятся: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планирование эвакуации;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обучение и инструктирование персонала и членов их семей;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подготовка личного состава эвакоорганов;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рекогносцировка маршрутов эвакуации;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подготовка совместно с местной администрацией района (загородной зоны) размещения  для приема и всестороннего обеспечения </w:t>
      </w:r>
      <w:proofErr w:type="gram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эвакуируемых</w:t>
      </w:r>
      <w:proofErr w:type="gramEnd"/>
      <w:r w:rsidRPr="00350FA7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При угрозе возникновения техногенных аварий и стихийных бедствий проводятся: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подготовка к прекращению производственной деятельности, остановке и консервированию оборудования;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проверка готовности систем связи и оповещения по обеспечению эвакуационных мероприятий;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уточнение плана эвакуационных мероприятий и списков эвакуируемых;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развертывание работы </w:t>
      </w:r>
      <w:proofErr w:type="spell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эвакокомиссии</w:t>
      </w:r>
      <w:proofErr w:type="spellEnd"/>
      <w:r w:rsidRPr="00350FA7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приведением в готовность защитных сооружений в пункте сбора.</w:t>
      </w:r>
      <w:r w:rsidR="0047686C" w:rsidRPr="00350FA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С получением распоряжения на проведение эвакуации осуществляются: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оповещение и обеспечение сбора рабочих,  служащих и членов их семей;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введение в действие плана эвакуации рабочих, служащих и членов их семей;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проведение мероприятий, направленных на обеспечение эвакуац</w:t>
      </w:r>
      <w:proofErr w:type="gram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ии и ее</w:t>
      </w:r>
      <w:proofErr w:type="gram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осуществление.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Руководители ГО и управления по делам ГОЧС, председатели </w:t>
      </w:r>
      <w:proofErr w:type="spell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эвакоприемных</w:t>
      </w:r>
      <w:proofErr w:type="spell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комиссий </w:t>
      </w:r>
      <w:r w:rsidRPr="00350FA7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административно-территориальных образований и объектов </w:t>
      </w:r>
      <w:proofErr w:type="gram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экономики</w:t>
      </w:r>
      <w:proofErr w:type="gram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расположенных в безопасных районах (загородной зоне), проводят ряд мероприятий по организации и руководству эвакуацией.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Заблаговременно проводимые мероприятия включают: 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планирование приема и размещения прибывающего по эвакуации населения;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подготовку личного состава эвакуационных органов;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подготовку к развертыванию ППЭ, ПЭП;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оборудованием (портов, пристаней) в качестве пунктов высадки эвакуируемых;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оборудование маршрутов эвакуации, проходящих по территории соответствующих административно-территориальных образований;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подготовкой жилья, медицинских учреждений (медицинских пунктов), других объектов инфраструктуры для размещения и первоочередного жизнеобеспечения эвакуируемых;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подготовку к информации и инструктированию </w:t>
      </w:r>
      <w:proofErr w:type="gram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эвакуируемых</w:t>
      </w:r>
      <w:proofErr w:type="gramEnd"/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С получением распоряжения на проведение эвакуации проводятся: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организация приема, учета и отправки в районы размещения </w:t>
      </w:r>
      <w:proofErr w:type="gramStart"/>
      <w:r w:rsidRPr="00350FA7">
        <w:rPr>
          <w:rFonts w:ascii="Times New Roman" w:hAnsi="Times New Roman" w:cs="Times New Roman"/>
          <w:snapToGrid w:val="0"/>
          <w:sz w:val="24"/>
          <w:szCs w:val="24"/>
        </w:rPr>
        <w:t>прибывающих</w:t>
      </w:r>
      <w:proofErr w:type="gramEnd"/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эвакуируемых;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организация всех видов разведки на маршрутах и в районах размещения эвакуируемых;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организация дозиметрического контроля, санитарной обработки людей, специальной обработки техники, одежды;</w:t>
      </w:r>
    </w:p>
    <w:p w:rsidR="00294399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организация транспортного, инженерного и всех других видов обеспечения;</w:t>
      </w:r>
    </w:p>
    <w:p w:rsidR="006372E1" w:rsidRPr="00350FA7" w:rsidRDefault="00294399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>организация управления и связи в ходе эвакуации.</w:t>
      </w:r>
    </w:p>
    <w:p w:rsidR="004B348C" w:rsidRPr="00350FA7" w:rsidRDefault="004B348C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В зависимости от вида и масштаба ЧС бывают разные способы эвакуации. В случае экстренной эвакуации при ЧС в г. Воронеже эвакуация проводится транспортным способом и пешим порядком. Если эвакуация заблаговременная </w:t>
      </w:r>
      <w:r w:rsidR="00C83631"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население </w:t>
      </w:r>
      <w:proofErr w:type="gramStart"/>
      <w:r w:rsidR="00C83631" w:rsidRPr="00350FA7">
        <w:rPr>
          <w:rFonts w:ascii="Times New Roman" w:hAnsi="Times New Roman" w:cs="Times New Roman"/>
          <w:snapToGrid w:val="0"/>
          <w:sz w:val="24"/>
          <w:szCs w:val="24"/>
        </w:rPr>
        <w:t>г</w:t>
      </w:r>
      <w:proofErr w:type="gramEnd"/>
      <w:r w:rsidR="00C83631" w:rsidRPr="00350FA7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="00645126"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C83631" w:rsidRPr="00350FA7">
        <w:rPr>
          <w:rFonts w:ascii="Times New Roman" w:hAnsi="Times New Roman" w:cs="Times New Roman"/>
          <w:snapToGrid w:val="0"/>
          <w:sz w:val="24"/>
          <w:szCs w:val="24"/>
        </w:rPr>
        <w:t>Воронежа эвакуируется транспортом (автомобильным и железнодорожным).</w:t>
      </w:r>
      <w:r w:rsidRPr="00350FA7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1E5798" w:rsidRPr="00350FA7" w:rsidRDefault="001E5798" w:rsidP="00533D0E">
      <w:pPr>
        <w:widowControl w:val="0"/>
        <w:spacing w:after="100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7D4B6B" w:rsidRPr="00350FA7" w:rsidRDefault="007D4B6B" w:rsidP="00533D0E">
      <w:pPr>
        <w:spacing w:after="100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537FCB" w:rsidRPr="00AB557D" w:rsidRDefault="00CC77B6" w:rsidP="00533D0E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FA7">
        <w:rPr>
          <w:rFonts w:ascii="Times New Roman" w:hAnsi="Times New Roman" w:cs="Times New Roman"/>
          <w:sz w:val="24"/>
          <w:szCs w:val="24"/>
        </w:rPr>
        <w:t>Разработал  инструктор гражданск</w:t>
      </w:r>
      <w:r w:rsidR="00EF2E2E" w:rsidRPr="00350FA7">
        <w:rPr>
          <w:rFonts w:ascii="Times New Roman" w:hAnsi="Times New Roman" w:cs="Times New Roman"/>
          <w:sz w:val="24"/>
          <w:szCs w:val="24"/>
        </w:rPr>
        <w:t>ой обороны курсов ГО Грошев Ю.С.</w:t>
      </w:r>
      <w:r w:rsidR="00E505F1">
        <w:rPr>
          <w:rFonts w:ascii="Times New Roman" w:hAnsi="Times New Roman" w:cs="Times New Roman"/>
          <w:sz w:val="24"/>
          <w:szCs w:val="24"/>
        </w:rPr>
        <w:t>,</w:t>
      </w:r>
      <w:r w:rsidR="00E505F1" w:rsidRPr="00E505F1">
        <w:rPr>
          <w:rFonts w:ascii="Times New Roman" w:hAnsi="Times New Roman" w:cs="Times New Roman"/>
          <w:sz w:val="24"/>
          <w:szCs w:val="24"/>
        </w:rPr>
        <w:t xml:space="preserve"> </w:t>
      </w:r>
      <w:r w:rsidR="00E505F1">
        <w:rPr>
          <w:rFonts w:ascii="Times New Roman" w:hAnsi="Times New Roman" w:cs="Times New Roman"/>
          <w:sz w:val="24"/>
          <w:szCs w:val="24"/>
        </w:rPr>
        <w:t>тел</w:t>
      </w:r>
      <w:r w:rsidR="00AB557D">
        <w:rPr>
          <w:rFonts w:ascii="Times New Roman" w:hAnsi="Times New Roman" w:cs="Times New Roman"/>
          <w:sz w:val="24"/>
          <w:szCs w:val="24"/>
        </w:rPr>
        <w:t>.</w:t>
      </w:r>
      <w:r w:rsidR="00E505F1" w:rsidRPr="00AB557D">
        <w:rPr>
          <w:rFonts w:ascii="Times New Roman" w:hAnsi="Times New Roman" w:cs="Times New Roman"/>
          <w:sz w:val="24"/>
          <w:szCs w:val="24"/>
        </w:rPr>
        <w:t xml:space="preserve"> 247-43-04</w:t>
      </w:r>
    </w:p>
    <w:sectPr w:rsidR="00537FCB" w:rsidRPr="00AB557D" w:rsidSect="009C020B">
      <w:headerReference w:type="even" r:id="rId8"/>
      <w:headerReference w:type="default" r:id="rId9"/>
      <w:headerReference w:type="first" r:id="rId10"/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F49" w:rsidRDefault="004B6F49" w:rsidP="00913B73">
      <w:pPr>
        <w:spacing w:after="0" w:line="240" w:lineRule="auto"/>
      </w:pPr>
      <w:r>
        <w:separator/>
      </w:r>
    </w:p>
  </w:endnote>
  <w:endnote w:type="continuationSeparator" w:id="0">
    <w:p w:rsidR="004B6F49" w:rsidRDefault="004B6F49" w:rsidP="00913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F49" w:rsidRDefault="004B6F49" w:rsidP="00913B73">
      <w:pPr>
        <w:spacing w:after="0" w:line="240" w:lineRule="auto"/>
      </w:pPr>
      <w:r>
        <w:separator/>
      </w:r>
    </w:p>
  </w:footnote>
  <w:footnote w:type="continuationSeparator" w:id="0">
    <w:p w:rsidR="004B6F49" w:rsidRDefault="004B6F49" w:rsidP="00913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14427"/>
      <w:docPartObj>
        <w:docPartGallery w:val="Page Numbers (Top of Page)"/>
        <w:docPartUnique/>
      </w:docPartObj>
    </w:sdtPr>
    <w:sdtContent>
      <w:p w:rsidR="00FB6E59" w:rsidRDefault="00746D96">
        <w:pPr>
          <w:pStyle w:val="a8"/>
          <w:jc w:val="center"/>
        </w:pPr>
        <w:fldSimple w:instr=" PAGE   \* MERGEFORMAT ">
          <w:r w:rsidR="00BE01D0">
            <w:rPr>
              <w:noProof/>
            </w:rPr>
            <w:t>12</w:t>
          </w:r>
        </w:fldSimple>
      </w:p>
    </w:sdtContent>
  </w:sdt>
  <w:p w:rsidR="00913B73" w:rsidRDefault="00913B7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E59" w:rsidRDefault="00FB6E59">
    <w:pPr>
      <w:pStyle w:val="a8"/>
      <w:jc w:val="center"/>
    </w:pPr>
  </w:p>
  <w:p w:rsidR="00913B73" w:rsidRDefault="00913B73" w:rsidP="00913B73">
    <w:pPr>
      <w:pStyle w:val="a8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B63" w:rsidRDefault="00875B63">
    <w:pPr>
      <w:pStyle w:val="a8"/>
      <w:jc w:val="center"/>
    </w:pPr>
  </w:p>
  <w:p w:rsidR="00FB6E59" w:rsidRDefault="00FB6E5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3C6"/>
    <w:multiLevelType w:val="hybridMultilevel"/>
    <w:tmpl w:val="9E42DA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C0715D1"/>
    <w:multiLevelType w:val="hybridMultilevel"/>
    <w:tmpl w:val="B29EF818"/>
    <w:lvl w:ilvl="0" w:tplc="FEB05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B33337"/>
    <w:multiLevelType w:val="hybridMultilevel"/>
    <w:tmpl w:val="183048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F381768"/>
    <w:multiLevelType w:val="hybridMultilevel"/>
    <w:tmpl w:val="6616C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9FF7857"/>
    <w:multiLevelType w:val="hybridMultilevel"/>
    <w:tmpl w:val="F15ACE02"/>
    <w:lvl w:ilvl="0" w:tplc="1D968E0C">
      <w:start w:val="1"/>
      <w:numFmt w:val="decimal"/>
      <w:lvlText w:val="%1."/>
      <w:lvlJc w:val="left"/>
      <w:pPr>
        <w:ind w:left="1849" w:hanging="114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79113D"/>
    <w:multiLevelType w:val="singleLevel"/>
    <w:tmpl w:val="2D023440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6">
    <w:nsid w:val="5EF9439D"/>
    <w:multiLevelType w:val="hybridMultilevel"/>
    <w:tmpl w:val="F31C0582"/>
    <w:lvl w:ilvl="0" w:tplc="5DF27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C2E534D"/>
    <w:multiLevelType w:val="hybridMultilevel"/>
    <w:tmpl w:val="146844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66E4C"/>
    <w:rsid w:val="00020B85"/>
    <w:rsid w:val="000252E2"/>
    <w:rsid w:val="00026D42"/>
    <w:rsid w:val="00041E5B"/>
    <w:rsid w:val="00043F9E"/>
    <w:rsid w:val="00056D68"/>
    <w:rsid w:val="000669F5"/>
    <w:rsid w:val="00066AA0"/>
    <w:rsid w:val="00071D97"/>
    <w:rsid w:val="000910B3"/>
    <w:rsid w:val="000A466C"/>
    <w:rsid w:val="000B16FA"/>
    <w:rsid w:val="000D1DA7"/>
    <w:rsid w:val="000F5B77"/>
    <w:rsid w:val="001110C6"/>
    <w:rsid w:val="0011147B"/>
    <w:rsid w:val="00125C6B"/>
    <w:rsid w:val="0013481D"/>
    <w:rsid w:val="00134D86"/>
    <w:rsid w:val="00146B73"/>
    <w:rsid w:val="001838F6"/>
    <w:rsid w:val="001866AF"/>
    <w:rsid w:val="001D094E"/>
    <w:rsid w:val="001E5798"/>
    <w:rsid w:val="00210BE7"/>
    <w:rsid w:val="002124FE"/>
    <w:rsid w:val="00294399"/>
    <w:rsid w:val="002A49BD"/>
    <w:rsid w:val="002C6643"/>
    <w:rsid w:val="002D39DE"/>
    <w:rsid w:val="00310ACA"/>
    <w:rsid w:val="00331907"/>
    <w:rsid w:val="00350FA7"/>
    <w:rsid w:val="00353F48"/>
    <w:rsid w:val="0037705E"/>
    <w:rsid w:val="003A31AB"/>
    <w:rsid w:val="003B0DFD"/>
    <w:rsid w:val="003B4025"/>
    <w:rsid w:val="003D12C7"/>
    <w:rsid w:val="003F5399"/>
    <w:rsid w:val="00411217"/>
    <w:rsid w:val="0041571A"/>
    <w:rsid w:val="00420EDD"/>
    <w:rsid w:val="00421798"/>
    <w:rsid w:val="0042791B"/>
    <w:rsid w:val="0045421F"/>
    <w:rsid w:val="004646A3"/>
    <w:rsid w:val="00466422"/>
    <w:rsid w:val="004731CF"/>
    <w:rsid w:val="0047686C"/>
    <w:rsid w:val="0048230C"/>
    <w:rsid w:val="004865BD"/>
    <w:rsid w:val="004941A1"/>
    <w:rsid w:val="004A4C8B"/>
    <w:rsid w:val="004B348C"/>
    <w:rsid w:val="004B5630"/>
    <w:rsid w:val="004B5AB0"/>
    <w:rsid w:val="004B6F49"/>
    <w:rsid w:val="004D1FA3"/>
    <w:rsid w:val="004D5EF4"/>
    <w:rsid w:val="00506F37"/>
    <w:rsid w:val="00520AE6"/>
    <w:rsid w:val="00533D0E"/>
    <w:rsid w:val="00537FCB"/>
    <w:rsid w:val="0055435B"/>
    <w:rsid w:val="005771C0"/>
    <w:rsid w:val="005A01B4"/>
    <w:rsid w:val="005C1899"/>
    <w:rsid w:val="005C1EE0"/>
    <w:rsid w:val="005C4F02"/>
    <w:rsid w:val="005E10C2"/>
    <w:rsid w:val="005E7C74"/>
    <w:rsid w:val="005F3855"/>
    <w:rsid w:val="00606EF7"/>
    <w:rsid w:val="0063155F"/>
    <w:rsid w:val="006372E1"/>
    <w:rsid w:val="00645126"/>
    <w:rsid w:val="00686BA8"/>
    <w:rsid w:val="006870BE"/>
    <w:rsid w:val="006A110D"/>
    <w:rsid w:val="006A412C"/>
    <w:rsid w:val="006E7340"/>
    <w:rsid w:val="007019B6"/>
    <w:rsid w:val="007174FB"/>
    <w:rsid w:val="00735227"/>
    <w:rsid w:val="00746D96"/>
    <w:rsid w:val="00757093"/>
    <w:rsid w:val="00784DF0"/>
    <w:rsid w:val="007950E1"/>
    <w:rsid w:val="007A54DB"/>
    <w:rsid w:val="007B6F60"/>
    <w:rsid w:val="007D388A"/>
    <w:rsid w:val="007D4B6B"/>
    <w:rsid w:val="008005F8"/>
    <w:rsid w:val="008205D6"/>
    <w:rsid w:val="00844F2E"/>
    <w:rsid w:val="00846BCC"/>
    <w:rsid w:val="00875B63"/>
    <w:rsid w:val="008A2B56"/>
    <w:rsid w:val="008B0355"/>
    <w:rsid w:val="008C60BA"/>
    <w:rsid w:val="00913B73"/>
    <w:rsid w:val="00927E7A"/>
    <w:rsid w:val="00932A94"/>
    <w:rsid w:val="0093780B"/>
    <w:rsid w:val="00952C20"/>
    <w:rsid w:val="00953FCE"/>
    <w:rsid w:val="0097642C"/>
    <w:rsid w:val="00992F7E"/>
    <w:rsid w:val="009B4E15"/>
    <w:rsid w:val="009C020B"/>
    <w:rsid w:val="009F4183"/>
    <w:rsid w:val="009F733D"/>
    <w:rsid w:val="00A05A53"/>
    <w:rsid w:val="00A0647D"/>
    <w:rsid w:val="00A4230E"/>
    <w:rsid w:val="00A56BAA"/>
    <w:rsid w:val="00A57D4F"/>
    <w:rsid w:val="00A657BC"/>
    <w:rsid w:val="00A73C82"/>
    <w:rsid w:val="00A82655"/>
    <w:rsid w:val="00AA6513"/>
    <w:rsid w:val="00AA756C"/>
    <w:rsid w:val="00AB557D"/>
    <w:rsid w:val="00AF2BAE"/>
    <w:rsid w:val="00B22534"/>
    <w:rsid w:val="00B277C5"/>
    <w:rsid w:val="00B34E54"/>
    <w:rsid w:val="00B4315F"/>
    <w:rsid w:val="00B432C4"/>
    <w:rsid w:val="00B46317"/>
    <w:rsid w:val="00B84C66"/>
    <w:rsid w:val="00BB516A"/>
    <w:rsid w:val="00BC051E"/>
    <w:rsid w:val="00BC4EDC"/>
    <w:rsid w:val="00BE01D0"/>
    <w:rsid w:val="00BE25F1"/>
    <w:rsid w:val="00C1608C"/>
    <w:rsid w:val="00C162E9"/>
    <w:rsid w:val="00C33CEA"/>
    <w:rsid w:val="00C35C1F"/>
    <w:rsid w:val="00C61EA5"/>
    <w:rsid w:val="00C666F8"/>
    <w:rsid w:val="00C83631"/>
    <w:rsid w:val="00C94677"/>
    <w:rsid w:val="00CC02C4"/>
    <w:rsid w:val="00CC5FF5"/>
    <w:rsid w:val="00CC77B6"/>
    <w:rsid w:val="00CD5EA2"/>
    <w:rsid w:val="00CE0C14"/>
    <w:rsid w:val="00D47848"/>
    <w:rsid w:val="00D513B6"/>
    <w:rsid w:val="00D66E4C"/>
    <w:rsid w:val="00D807EE"/>
    <w:rsid w:val="00D8288F"/>
    <w:rsid w:val="00D9725E"/>
    <w:rsid w:val="00DA6504"/>
    <w:rsid w:val="00DB7ACF"/>
    <w:rsid w:val="00DC23E4"/>
    <w:rsid w:val="00DC384A"/>
    <w:rsid w:val="00DD6262"/>
    <w:rsid w:val="00E143FF"/>
    <w:rsid w:val="00E15661"/>
    <w:rsid w:val="00E20610"/>
    <w:rsid w:val="00E21CD4"/>
    <w:rsid w:val="00E24D7F"/>
    <w:rsid w:val="00E32A87"/>
    <w:rsid w:val="00E351C7"/>
    <w:rsid w:val="00E37FE9"/>
    <w:rsid w:val="00E505F1"/>
    <w:rsid w:val="00E6135C"/>
    <w:rsid w:val="00EF2E2E"/>
    <w:rsid w:val="00F039E6"/>
    <w:rsid w:val="00F16A85"/>
    <w:rsid w:val="00F4109C"/>
    <w:rsid w:val="00F4754E"/>
    <w:rsid w:val="00F62815"/>
    <w:rsid w:val="00F718B1"/>
    <w:rsid w:val="00F76A86"/>
    <w:rsid w:val="00F9382B"/>
    <w:rsid w:val="00F94237"/>
    <w:rsid w:val="00FA17D9"/>
    <w:rsid w:val="00FA38A1"/>
    <w:rsid w:val="00FB6E59"/>
    <w:rsid w:val="00FD5B62"/>
    <w:rsid w:val="00FE49E2"/>
    <w:rsid w:val="00FF2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025"/>
  </w:style>
  <w:style w:type="paragraph" w:styleId="1">
    <w:name w:val="heading 1"/>
    <w:basedOn w:val="a"/>
    <w:next w:val="a"/>
    <w:link w:val="10"/>
    <w:qFormat/>
    <w:rsid w:val="00125C6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25C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15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25C6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25C6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Body Text Indent"/>
    <w:basedOn w:val="a"/>
    <w:link w:val="a5"/>
    <w:rsid w:val="00125C6B"/>
    <w:pPr>
      <w:spacing w:after="0" w:line="240" w:lineRule="auto"/>
      <w:ind w:left="12758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125C6B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rsid w:val="00125C6B"/>
    <w:pPr>
      <w:spacing w:after="0" w:line="240" w:lineRule="auto"/>
      <w:ind w:left="13325" w:hanging="13325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22">
    <w:name w:val="Основной текст с отступом 2 Знак"/>
    <w:basedOn w:val="a0"/>
    <w:link w:val="21"/>
    <w:rsid w:val="00125C6B"/>
    <w:rPr>
      <w:rFonts w:ascii="Times New Roman" w:eastAsia="Times New Roman" w:hAnsi="Times New Roman" w:cs="Times New Roman"/>
      <w:b/>
      <w:sz w:val="40"/>
      <w:szCs w:val="20"/>
    </w:rPr>
  </w:style>
  <w:style w:type="paragraph" w:styleId="a6">
    <w:name w:val="Body Text"/>
    <w:basedOn w:val="a"/>
    <w:link w:val="a7"/>
    <w:rsid w:val="00125C6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125C6B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iPriority w:val="99"/>
    <w:unhideWhenUsed/>
    <w:rsid w:val="00125C6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25C6B"/>
    <w:rPr>
      <w:rFonts w:ascii="Calibri" w:eastAsia="Times New Roman" w:hAnsi="Calibri" w:cs="Times New Roman"/>
      <w:sz w:val="16"/>
      <w:szCs w:val="16"/>
    </w:rPr>
  </w:style>
  <w:style w:type="paragraph" w:styleId="31">
    <w:name w:val="Body Text 3"/>
    <w:basedOn w:val="a"/>
    <w:link w:val="32"/>
    <w:rsid w:val="00125C6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25C6B"/>
    <w:rPr>
      <w:rFonts w:ascii="Times New Roman" w:eastAsia="Times New Roman" w:hAnsi="Times New Roman" w:cs="Times New Roman"/>
      <w:sz w:val="16"/>
      <w:szCs w:val="16"/>
    </w:rPr>
  </w:style>
  <w:style w:type="paragraph" w:styleId="23">
    <w:name w:val="Body Text 2"/>
    <w:basedOn w:val="a"/>
    <w:link w:val="24"/>
    <w:uiPriority w:val="99"/>
    <w:unhideWhenUsed/>
    <w:rsid w:val="006E734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6E7340"/>
  </w:style>
  <w:style w:type="paragraph" w:customStyle="1" w:styleId="ConsPlusNormal">
    <w:name w:val="ConsPlusNormal"/>
    <w:rsid w:val="00E6135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913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13B73"/>
  </w:style>
  <w:style w:type="paragraph" w:styleId="aa">
    <w:name w:val="footer"/>
    <w:basedOn w:val="a"/>
    <w:link w:val="ab"/>
    <w:uiPriority w:val="99"/>
    <w:semiHidden/>
    <w:unhideWhenUsed/>
    <w:rsid w:val="00913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13B73"/>
  </w:style>
  <w:style w:type="character" w:styleId="ac">
    <w:name w:val="Hyperlink"/>
    <w:basedOn w:val="a0"/>
    <w:uiPriority w:val="99"/>
    <w:rsid w:val="0048230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CFF85-8BD0-49D1-9949-FD6382A2B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12</Pages>
  <Words>4906</Words>
  <Characters>27970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kursy</cp:lastModifiedBy>
  <cp:revision>126</cp:revision>
  <dcterms:created xsi:type="dcterms:W3CDTF">2014-03-19T11:24:00Z</dcterms:created>
  <dcterms:modified xsi:type="dcterms:W3CDTF">2015-11-23T13:55:00Z</dcterms:modified>
</cp:coreProperties>
</file>